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24" w:rsidRDefault="00D2230A" w:rsidP="00C16E24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A Level </w:t>
      </w:r>
      <w:r w:rsidR="00C16E24">
        <w:rPr>
          <w:rFonts w:ascii="Gill Sans MT" w:hAnsi="Gill Sans MT"/>
          <w:b/>
          <w:sz w:val="40"/>
          <w:szCs w:val="40"/>
        </w:rPr>
        <w:t>Design and Technology</w:t>
      </w:r>
      <w:r w:rsidR="00E12202">
        <w:rPr>
          <w:rFonts w:ascii="Gill Sans MT" w:hAnsi="Gill Sans MT"/>
          <w:b/>
          <w:sz w:val="40"/>
          <w:szCs w:val="40"/>
        </w:rPr>
        <w:t xml:space="preserve"> – Product Design</w:t>
      </w:r>
      <w:bookmarkStart w:id="0" w:name="_GoBack"/>
      <w:bookmarkEnd w:id="0"/>
      <w:r w:rsidR="00E12202">
        <w:rPr>
          <w:rFonts w:ascii="Gill Sans MT" w:hAnsi="Gill Sans MT"/>
          <w:b/>
          <w:sz w:val="40"/>
          <w:szCs w:val="40"/>
        </w:rPr>
        <w:t xml:space="preserve"> (Edexcel)</w:t>
      </w:r>
    </w:p>
    <w:p w:rsidR="00D2230A" w:rsidRDefault="00D2230A" w:rsidP="00C16E24">
      <w:pPr>
        <w:jc w:val="center"/>
        <w:rPr>
          <w:rFonts w:ascii="Gill Sans MT" w:hAnsi="Gill Sans MT"/>
          <w:b/>
          <w:sz w:val="40"/>
          <w:szCs w:val="40"/>
        </w:rPr>
      </w:pPr>
    </w:p>
    <w:p w:rsidR="00564E9E" w:rsidRDefault="00564E9E" w:rsidP="00564E9E">
      <w:pPr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A Level Design and Technology equips</w:t>
      </w:r>
      <w:r w:rsidRPr="004D441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you</w:t>
      </w:r>
      <w:r w:rsidRPr="004D4417">
        <w:rPr>
          <w:rFonts w:eastAsia="Times New Roman" w:cstheme="minorHAnsi"/>
          <w:b/>
        </w:rPr>
        <w:t xml:space="preserve"> with design skills for the future</w:t>
      </w:r>
      <w:r w:rsidRPr="004D441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4D4417">
        <w:rPr>
          <w:rFonts w:eastAsia="Times New Roman" w:cstheme="minorHAnsi"/>
        </w:rPr>
        <w:t xml:space="preserve"> </w:t>
      </w:r>
      <w:r w:rsidRPr="00A46C4E">
        <w:rPr>
          <w:rFonts w:eastAsia="Times New Roman" w:cstheme="minorHAnsi"/>
        </w:rPr>
        <w:t>you</w:t>
      </w:r>
      <w:r>
        <w:rPr>
          <w:rFonts w:eastAsia="Times New Roman" w:cstheme="minorHAnsi"/>
        </w:rPr>
        <w:t xml:space="preserve">’ll learn how </w:t>
      </w:r>
      <w:r w:rsidRPr="004D4417">
        <w:rPr>
          <w:rFonts w:eastAsia="Times New Roman" w:cstheme="minorHAnsi"/>
        </w:rPr>
        <w:t xml:space="preserve">to recognise design needs and develop an understanding of how current global issues, including integrating technology, impacts on today’s world. </w:t>
      </w:r>
      <w:r w:rsidR="00740633">
        <w:rPr>
          <w:rFonts w:eastAsia="Times New Roman" w:cstheme="minorHAnsi"/>
        </w:rPr>
        <w:t>During the next</w:t>
      </w:r>
      <w:r w:rsidRPr="00A46C4E">
        <w:rPr>
          <w:rFonts w:eastAsia="Times New Roman" w:cstheme="minorHAnsi"/>
        </w:rPr>
        <w:t xml:space="preserve"> two years</w:t>
      </w:r>
      <w:r w:rsidR="00740633">
        <w:rPr>
          <w:rFonts w:eastAsia="Times New Roman" w:cstheme="minorHAnsi"/>
        </w:rPr>
        <w:t>,</w:t>
      </w:r>
      <w:r w:rsidRPr="00A46C4E">
        <w:rPr>
          <w:rFonts w:eastAsia="Times New Roman" w:cstheme="minorHAnsi"/>
        </w:rPr>
        <w:t xml:space="preserve"> you’ll develop</w:t>
      </w:r>
      <w:r w:rsidRPr="004D4417">
        <w:rPr>
          <w:rFonts w:eastAsia="Times New Roman" w:cstheme="minorHAnsi"/>
        </w:rPr>
        <w:t xml:space="preserve"> the confidence to innovate and produce creative design solutions as </w:t>
      </w:r>
      <w:r w:rsidRPr="00A46C4E">
        <w:rPr>
          <w:rFonts w:eastAsia="Times New Roman" w:cstheme="minorHAnsi"/>
        </w:rPr>
        <w:t>you</w:t>
      </w:r>
      <w:r w:rsidRPr="004D4417">
        <w:rPr>
          <w:rFonts w:eastAsia="Times New Roman" w:cstheme="minorHAnsi"/>
        </w:rPr>
        <w:t xml:space="preserve"> develop </w:t>
      </w:r>
      <w:r w:rsidRPr="00A46C4E">
        <w:rPr>
          <w:rFonts w:eastAsia="Times New Roman" w:cstheme="minorHAnsi"/>
        </w:rPr>
        <w:t>your</w:t>
      </w:r>
      <w:r w:rsidRPr="004D4417">
        <w:rPr>
          <w:rFonts w:eastAsia="Times New Roman" w:cstheme="minorHAnsi"/>
        </w:rPr>
        <w:t xml:space="preserve"> own design brief with a client/end user. </w:t>
      </w:r>
    </w:p>
    <w:p w:rsidR="00564E9E" w:rsidRDefault="00564E9E" w:rsidP="00564E9E">
      <w:pPr>
        <w:rPr>
          <w:rFonts w:eastAsia="Times New Roman" w:cstheme="minorHAnsi"/>
        </w:rPr>
      </w:pPr>
    </w:p>
    <w:p w:rsidR="00564E9E" w:rsidRPr="00A46C4E" w:rsidRDefault="00564E9E" w:rsidP="00564E9E">
      <w:pPr>
        <w:rPr>
          <w:rFonts w:eastAsia="Times New Roman" w:cstheme="minorHAnsi"/>
          <w:b/>
        </w:rPr>
      </w:pPr>
      <w:r w:rsidRPr="00A46C4E">
        <w:rPr>
          <w:rFonts w:eastAsia="Times New Roman" w:cstheme="minorHAnsi"/>
          <w:b/>
        </w:rPr>
        <w:t>Course breakdown:</w:t>
      </w:r>
    </w:p>
    <w:p w:rsidR="00564E9E" w:rsidRPr="00A46C4E" w:rsidRDefault="00564E9E" w:rsidP="00564E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Year 12 Autumn term:</w:t>
      </w:r>
      <w:r w:rsidRPr="00A46C4E">
        <w:rPr>
          <w:rFonts w:eastAsia="Times New Roman" w:cstheme="minorHAnsi"/>
        </w:rPr>
        <w:t xml:space="preserve"> workshop skills (practical based mini projects to develop in-depth knowledge and understanding of materials, components and processes).</w:t>
      </w:r>
    </w:p>
    <w:p w:rsidR="00564E9E" w:rsidRPr="00A46C4E" w:rsidRDefault="00564E9E" w:rsidP="00564E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Year 12 Spring term:</w:t>
      </w:r>
      <w:r w:rsidRPr="00A46C4E">
        <w:rPr>
          <w:rFonts w:eastAsia="Times New Roman" w:cstheme="minorHAnsi"/>
        </w:rPr>
        <w:t xml:space="preserve"> practice coursework assignment plus introduction </w:t>
      </w:r>
      <w:r w:rsidR="00740633">
        <w:rPr>
          <w:rFonts w:eastAsia="Times New Roman" w:cstheme="minorHAnsi"/>
        </w:rPr>
        <w:t>of</w:t>
      </w:r>
      <w:r w:rsidRPr="00A46C4E">
        <w:rPr>
          <w:rFonts w:eastAsia="Times New Roman" w:cstheme="minorHAnsi"/>
        </w:rPr>
        <w:t xml:space="preserve"> theory topics.</w:t>
      </w:r>
    </w:p>
    <w:p w:rsidR="00564E9E" w:rsidRPr="00A46C4E" w:rsidRDefault="00564E9E" w:rsidP="00564E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Year 12 Summer term:</w:t>
      </w:r>
      <w:r w:rsidRPr="00A46C4E">
        <w:rPr>
          <w:rFonts w:eastAsia="Times New Roman" w:cstheme="minorHAnsi"/>
        </w:rPr>
        <w:t xml:space="preserve"> start </w:t>
      </w:r>
      <w:r>
        <w:rPr>
          <w:rFonts w:eastAsia="Times New Roman" w:cstheme="minorHAnsi"/>
        </w:rPr>
        <w:t>your</w:t>
      </w:r>
      <w:r w:rsidRPr="00A46C4E">
        <w:rPr>
          <w:rFonts w:eastAsia="Times New Roman" w:cstheme="minorHAnsi"/>
        </w:rPr>
        <w:t xml:space="preserve"> own independent coursework assignments plus one hour of theory lessons a week. You choose what you want to design and make for </w:t>
      </w:r>
      <w:r w:rsidR="00740633">
        <w:rPr>
          <w:rFonts w:eastAsia="Times New Roman" w:cstheme="minorHAnsi"/>
        </w:rPr>
        <w:t>this</w:t>
      </w:r>
      <w:r>
        <w:rPr>
          <w:rFonts w:eastAsia="Times New Roman" w:cstheme="minorHAnsi"/>
        </w:rPr>
        <w:t xml:space="preserve"> coursework assignment.</w:t>
      </w:r>
    </w:p>
    <w:p w:rsidR="00564E9E" w:rsidRPr="00A46C4E" w:rsidRDefault="00564E9E" w:rsidP="00564E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 xml:space="preserve">Year 13 </w:t>
      </w:r>
      <w:r w:rsidRPr="00A46C4E">
        <w:rPr>
          <w:rFonts w:eastAsia="Times New Roman" w:cstheme="minorHAnsi"/>
        </w:rPr>
        <w:t xml:space="preserve">comprises of a mixture of coursework and theory lessons. </w:t>
      </w:r>
    </w:p>
    <w:p w:rsidR="00564E9E" w:rsidRPr="00A46C4E" w:rsidRDefault="00564E9E" w:rsidP="00564E9E">
      <w:pPr>
        <w:rPr>
          <w:rFonts w:eastAsia="Times New Roman" w:cstheme="minorHAnsi"/>
        </w:rPr>
      </w:pPr>
    </w:p>
    <w:p w:rsidR="00564E9E" w:rsidRPr="00564E9E" w:rsidRDefault="00740633" w:rsidP="00564E9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you will be learning and doing for A Level D&amp;T</w:t>
      </w:r>
      <w:r w:rsidR="00564E9E" w:rsidRPr="00564E9E">
        <w:rPr>
          <w:rFonts w:eastAsia="Times New Roman" w:cstheme="minorHAnsi"/>
          <w:b/>
        </w:rPr>
        <w:t>: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Using creativity and imagination</w:t>
      </w:r>
      <w:r w:rsidRPr="00A46C4E">
        <w:rPr>
          <w:rFonts w:eastAsia="Times New Roman" w:cstheme="minorHAnsi"/>
        </w:rPr>
        <w:t xml:space="preserve"> when applying iterative design processes to develop and modify designs, and design and make prototypes that solve real world problems, considering </w:t>
      </w:r>
      <w:r w:rsidR="00740633">
        <w:rPr>
          <w:rFonts w:eastAsia="Times New Roman" w:cstheme="minorHAnsi"/>
        </w:rPr>
        <w:t>your</w:t>
      </w:r>
      <w:r w:rsidRPr="00A46C4E">
        <w:rPr>
          <w:rFonts w:eastAsia="Times New Roman" w:cstheme="minorHAnsi"/>
        </w:rPr>
        <w:t xml:space="preserve"> own and others’ needs, wants, aspirations and values.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Being open to taking design risks,</w:t>
      </w:r>
      <w:r w:rsidRPr="00A46C4E">
        <w:rPr>
          <w:rFonts w:eastAsia="Times New Roman" w:cstheme="minorHAnsi"/>
        </w:rPr>
        <w:t xml:space="preserve"> showing innovation and enterprise while considering </w:t>
      </w:r>
      <w:r w:rsidR="00740633">
        <w:rPr>
          <w:rFonts w:eastAsia="Times New Roman" w:cstheme="minorHAnsi"/>
        </w:rPr>
        <w:t>your</w:t>
      </w:r>
      <w:r w:rsidRPr="00A46C4E">
        <w:rPr>
          <w:rFonts w:eastAsia="Times New Roman" w:cstheme="minorHAnsi"/>
        </w:rPr>
        <w:t xml:space="preserve"> role as responsible designers and citizens</w:t>
      </w:r>
      <w:r w:rsidR="00740633">
        <w:rPr>
          <w:rFonts w:eastAsia="Times New Roman" w:cstheme="minorHAnsi"/>
        </w:rPr>
        <w:t>.</w:t>
      </w:r>
      <w:r w:rsidRPr="00A46C4E">
        <w:rPr>
          <w:rFonts w:eastAsia="Times New Roman" w:cstheme="minorHAnsi"/>
        </w:rPr>
        <w:t xml:space="preserve"> 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Gaining an insight into the creative, engineering and/or manufacturing industries</w:t>
      </w:r>
      <w:r w:rsidRPr="00A46C4E">
        <w:rPr>
          <w:rFonts w:eastAsia="Times New Roman" w:cstheme="minorHAnsi"/>
        </w:rPr>
        <w:t xml:space="preserve">. 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Having a critical understanding of the wider influences</w:t>
      </w:r>
      <w:r w:rsidRPr="00A46C4E">
        <w:rPr>
          <w:rFonts w:eastAsia="Times New Roman" w:cstheme="minorHAnsi"/>
        </w:rPr>
        <w:t xml:space="preserve"> on design and technology, including cultural, economic, environmental, historical and social factors</w:t>
      </w:r>
      <w:r w:rsidR="00740633">
        <w:rPr>
          <w:rFonts w:eastAsia="Times New Roman" w:cstheme="minorHAnsi"/>
        </w:rPr>
        <w:t>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Developing the ability to draw on and apply a range of skills and knowledge from other subject areas,</w:t>
      </w:r>
      <w:r w:rsidRPr="00A46C4E">
        <w:rPr>
          <w:rFonts w:eastAsia="Times New Roman" w:cstheme="minorHAnsi"/>
        </w:rPr>
        <w:t xml:space="preserve"> including the use of mathematics and science for analysis and informing decisions in design.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 xml:space="preserve">Learning about materials, processes, techniques and specialist tools </w:t>
      </w:r>
      <w:r w:rsidRPr="00A46C4E">
        <w:rPr>
          <w:rFonts w:eastAsia="Times New Roman" w:cstheme="minorHAnsi"/>
        </w:rPr>
        <w:t>– through theory and practical lessons.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</w:rPr>
      </w:pPr>
      <w:r w:rsidRPr="00A46C4E">
        <w:rPr>
          <w:rFonts w:eastAsia="Times New Roman" w:cstheme="minorHAnsi"/>
          <w:b/>
        </w:rPr>
        <w:t>Understanding the advantages and disadvantages of digital technologies.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</w:rPr>
      </w:pPr>
      <w:r w:rsidRPr="00A46C4E">
        <w:rPr>
          <w:rFonts w:eastAsia="Times New Roman" w:cstheme="minorHAnsi"/>
          <w:b/>
        </w:rPr>
        <w:t xml:space="preserve">Understanding </w:t>
      </w:r>
      <w:r>
        <w:rPr>
          <w:rFonts w:eastAsia="Times New Roman" w:cstheme="minorHAnsi"/>
          <w:b/>
        </w:rPr>
        <w:t>f</w:t>
      </w:r>
      <w:r w:rsidRPr="00A46C4E">
        <w:rPr>
          <w:rFonts w:eastAsia="Times New Roman" w:cstheme="minorHAnsi"/>
          <w:b/>
        </w:rPr>
        <w:t>actors influencing the development of products.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 xml:space="preserve">Learning about </w:t>
      </w:r>
      <w:r>
        <w:rPr>
          <w:rFonts w:eastAsia="Times New Roman" w:cstheme="minorHAnsi"/>
          <w:b/>
        </w:rPr>
        <w:t>s</w:t>
      </w:r>
      <w:r w:rsidRPr="00A46C4E">
        <w:rPr>
          <w:rFonts w:eastAsia="Times New Roman" w:cstheme="minorHAnsi"/>
          <w:b/>
        </w:rPr>
        <w:t>afe working practices</w:t>
      </w:r>
      <w:r w:rsidRPr="00A46C4E">
        <w:rPr>
          <w:rFonts w:eastAsia="Times New Roman" w:cstheme="minorHAnsi"/>
        </w:rPr>
        <w:t>, potential hazards and risk assessments.</w:t>
      </w:r>
    </w:p>
    <w:p w:rsidR="00564E9E" w:rsidRPr="00A46C4E" w:rsidRDefault="00564E9E" w:rsidP="00564E9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A46C4E">
        <w:rPr>
          <w:rFonts w:eastAsia="Times New Roman" w:cstheme="minorHAnsi"/>
          <w:b/>
        </w:rPr>
        <w:t>Understanding how to design for maintenance</w:t>
      </w:r>
      <w:r w:rsidRPr="00A46C4E">
        <w:rPr>
          <w:rFonts w:eastAsia="Times New Roman" w:cstheme="minorHAnsi"/>
        </w:rPr>
        <w:t xml:space="preserve"> and the clearer environment.</w:t>
      </w:r>
    </w:p>
    <w:p w:rsidR="00564E9E" w:rsidRDefault="00564E9E" w:rsidP="00564E9E"/>
    <w:p w:rsidR="00564E9E" w:rsidRDefault="00564E9E" w:rsidP="00564E9E"/>
    <w:p w:rsidR="00E673EA" w:rsidRDefault="00E673EA" w:rsidP="00E673EA">
      <w:pPr>
        <w:rPr>
          <w:rFonts w:ascii="Gill Sans MT" w:hAnsi="Gill Sans MT"/>
          <w:b/>
          <w:sz w:val="40"/>
          <w:szCs w:val="40"/>
        </w:rPr>
      </w:pPr>
    </w:p>
    <w:p w:rsidR="00D2230A" w:rsidRDefault="00D2230A" w:rsidP="00C16E24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noProof/>
          <w:sz w:val="40"/>
          <w:szCs w:val="40"/>
        </w:rPr>
        <w:lastRenderedPageBreak/>
        <w:drawing>
          <wp:inline distT="0" distB="0" distL="0" distR="0">
            <wp:extent cx="5727700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5 at 10.00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30A" w:rsidRPr="00564E9E" w:rsidRDefault="00564E9E" w:rsidP="00564E9E">
      <w:pPr>
        <w:jc w:val="center"/>
        <w:rPr>
          <w:rFonts w:cstheme="minorHAnsi"/>
          <w:b/>
          <w:sz w:val="28"/>
          <w:szCs w:val="40"/>
        </w:rPr>
      </w:pPr>
      <w:r w:rsidRPr="00564E9E">
        <w:rPr>
          <w:rFonts w:cstheme="minorHAnsi"/>
          <w:b/>
          <w:sz w:val="28"/>
          <w:szCs w:val="40"/>
        </w:rPr>
        <w:t>(50% exam and 50% coursework)</w:t>
      </w:r>
    </w:p>
    <w:p w:rsidR="00C16E24" w:rsidRPr="007B3EC9" w:rsidRDefault="00C16E24" w:rsidP="00564E9E">
      <w:pPr>
        <w:rPr>
          <w:rFonts w:ascii="Gill Sans MT" w:hAnsi="Gill Sans MT"/>
          <w:b/>
        </w:rPr>
      </w:pPr>
    </w:p>
    <w:sectPr w:rsidR="00C16E24" w:rsidRPr="007B3EC9" w:rsidSect="00CF3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122"/>
    <w:multiLevelType w:val="hybridMultilevel"/>
    <w:tmpl w:val="E1AA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082D"/>
    <w:multiLevelType w:val="hybridMultilevel"/>
    <w:tmpl w:val="AD4E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B6C"/>
    <w:multiLevelType w:val="hybridMultilevel"/>
    <w:tmpl w:val="4BB6E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46472"/>
    <w:multiLevelType w:val="hybridMultilevel"/>
    <w:tmpl w:val="FDD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24"/>
    <w:rsid w:val="00564E9E"/>
    <w:rsid w:val="00740633"/>
    <w:rsid w:val="00C16E24"/>
    <w:rsid w:val="00CF30D9"/>
    <w:rsid w:val="00D2230A"/>
    <w:rsid w:val="00DF64FF"/>
    <w:rsid w:val="00E12202"/>
    <w:rsid w:val="00E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0892E"/>
  <w15:chartTrackingRefBased/>
  <w15:docId w15:val="{DBDDC039-C28F-AD42-B0D6-65B965A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4"/>
    <w:pPr>
      <w:ind w:left="720"/>
      <w:contextualSpacing/>
    </w:pPr>
  </w:style>
  <w:style w:type="table" w:styleId="TableGrid">
    <w:name w:val="Table Grid"/>
    <w:basedOn w:val="TableNormal"/>
    <w:uiPriority w:val="59"/>
    <w:rsid w:val="00C16E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2020-06-25T12:51:00Z</dcterms:created>
  <dcterms:modified xsi:type="dcterms:W3CDTF">2020-06-25T12:56:00Z</dcterms:modified>
</cp:coreProperties>
</file>